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50" w:line="360" w:lineRule="atLeast"/>
        <w:rPr>
          <w:rFonts w:hint="eastAsia" w:ascii="仿宋_GB2312" w:hAnsi="微软雅黑" w:eastAsia="仿宋_GB2312" w:cs="宋体"/>
          <w:color w:val="333333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28"/>
          <w:szCs w:val="28"/>
        </w:rPr>
        <w:t>附件1：</w:t>
      </w:r>
      <w:bookmarkStart w:id="0" w:name="_GoBack"/>
      <w:r>
        <w:rPr>
          <w:rFonts w:hint="eastAsia" w:ascii="仿宋_GB2312" w:hAnsi="微软雅黑" w:eastAsia="仿宋_GB2312" w:cs="宋体"/>
          <w:bCs/>
          <w:color w:val="333333"/>
          <w:kern w:val="0"/>
          <w:sz w:val="28"/>
          <w:szCs w:val="28"/>
        </w:rPr>
        <w:t>水材料采购最终标价及中标单位</w:t>
      </w:r>
    </w:p>
    <w:bookmarkEnd w:id="0"/>
    <w:tbl>
      <w:tblPr>
        <w:tblStyle w:val="5"/>
        <w:tblW w:w="0" w:type="auto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"/>
        <w:gridCol w:w="489"/>
        <w:gridCol w:w="965"/>
        <w:gridCol w:w="352"/>
        <w:gridCol w:w="761"/>
        <w:gridCol w:w="420"/>
        <w:gridCol w:w="557"/>
        <w:gridCol w:w="625"/>
        <w:gridCol w:w="625"/>
        <w:gridCol w:w="625"/>
        <w:gridCol w:w="625"/>
        <w:gridCol w:w="625"/>
        <w:gridCol w:w="693"/>
        <w:gridCol w:w="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gridSpan w:val="1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cs="Tahoma"/>
                <w:b/>
                <w:bCs/>
                <w:color w:val="000000"/>
                <w:kern w:val="0"/>
                <w:sz w:val="40"/>
                <w:szCs w:val="40"/>
              </w:rPr>
              <w:t>水材料采购最终中标价及中标单位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gridSpan w:val="7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32"/>
                <w:szCs w:val="32"/>
              </w:rPr>
              <w:t>公司名称</w:t>
            </w:r>
          </w:p>
        </w:tc>
        <w:tc>
          <w:tcPr>
            <w:tcW w:w="0" w:type="auto"/>
            <w:gridSpan w:val="2"/>
            <w:vMerge w:val="restart"/>
            <w:shd w:val="clear" w:color="000000" w:fill="92D050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泉州市港阳建设工程有限公司</w:t>
            </w:r>
          </w:p>
        </w:tc>
        <w:tc>
          <w:tcPr>
            <w:tcW w:w="0" w:type="auto"/>
            <w:gridSpan w:val="2"/>
            <w:vMerge w:val="restart"/>
            <w:shd w:val="clear" w:color="000000" w:fill="92D050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福建省鑫盛电力物资有限公司</w:t>
            </w:r>
          </w:p>
        </w:tc>
        <w:tc>
          <w:tcPr>
            <w:tcW w:w="0" w:type="auto"/>
            <w:gridSpan w:val="2"/>
            <w:vMerge w:val="restart"/>
            <w:shd w:val="clear" w:color="000000" w:fill="92D050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晋江市鹏铭建材贸易有限公司</w:t>
            </w:r>
          </w:p>
        </w:tc>
        <w:tc>
          <w:tcPr>
            <w:tcW w:w="0" w:type="auto"/>
            <w:vMerge w:val="restart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中标公司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gridSpan w:val="7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材料名称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品牌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 备注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合计（元）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合计（元）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合计（元）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防霉玻璃胶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快干型（白色）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快事达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000000" w:fill="92D050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2200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3000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11.4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2280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港阳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不锈钢地漏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50#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架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邦龙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6.9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345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350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6.7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332.5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鹏铭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不锈钢浮球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32#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博正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650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340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70.3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351.5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鑫盛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不锈钢浮球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25#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博正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405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260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63.7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318.25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鑫盛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不锈钢浮球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20#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博正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450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26.6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266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鑫盛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不锈钢洗菜盆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41*53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（TOTO）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实厚度1.0M</w:t>
            </w:r>
          </w:p>
        </w:tc>
        <w:tc>
          <w:tcPr>
            <w:tcW w:w="0" w:type="auto"/>
            <w:shd w:val="clear" w:color="000000" w:fill="92D050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320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444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888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441.8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883.5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港阳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插入式水龙头（加长）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铜材料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九牧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000000" w:fill="92D050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11600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16000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72.2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14440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港阳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插入式自动感应水龙头（加长）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单冷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九牧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450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90000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80000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444.6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88920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鑫盛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大便延时冲水阀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铜材料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九牧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8400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6000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102.6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6156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鑫盛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单洗手台盆（含安装）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木柜陶瓷盆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九牧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000000" w:fill="92D050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1168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5840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1190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5950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1767.0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8835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港阳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低水箱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A072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溪南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43.7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218.5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鹏铭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电子遥控浮球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110#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沪天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880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8800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630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6300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817.0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8170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鑫盛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电子遥控浮球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50#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沪天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6000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415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4150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552.9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5529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鑫盛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电子遥控浮球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80#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沪天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650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6500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5500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592.8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5928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鑫盛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蝶阀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65#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力牌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700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640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93.1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931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鑫盛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蝶阀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80#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力牌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820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112.1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1121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鑫盛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蝶阀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110#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力牌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930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880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133.0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1330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鑫盛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PVC给水管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110#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南亚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000000" w:fill="92D050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840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113.1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1130.5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港阳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PVC给水管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75#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南亚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000000" w:fill="92D050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360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580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61.8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617.5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港阳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PVC给水管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63#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南亚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410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43.7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437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鑫盛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PVC给水管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50#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南亚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000000" w:fill="92D050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1250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1250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28.5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1425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鑫盛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PVC给水管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25#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南亚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000000" w:fill="92D050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11.4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570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港阳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PVC给水管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20#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南亚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000000" w:fill="92D050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350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8.3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413.25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港阳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恒温宝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20#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南亚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368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736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368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736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356.3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712.5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鹏铭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花洒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3档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九牧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000000" w:fill="92D050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5700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5800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114.0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11400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港阳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胶水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700克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南亚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20.9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鹏铭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立式冷热水嘴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铜材料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九牧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陶瓷芯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225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6750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6390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247.0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7410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鑫盛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立式水龙头（大弯）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铜材料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九牧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陶瓷芯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10200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9900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90.3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9025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鹏铭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连体坐盆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孔距25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中翼天龙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238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1190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245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1225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237.5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1187.5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鹏铭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连体坐盆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孔距30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中翼天龙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2510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245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1225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237.5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1187.5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鹏铭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前置过滤器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De25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美的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382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2292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390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2340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361.0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2166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鹏铭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PPR热水管材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110#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伟星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215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2150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1490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267.0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2669.5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鑫盛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PPR热水管材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90#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伟星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1340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1080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180.0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1800.25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鑫盛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PPR热水管材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75#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伟星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1050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134.0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1339.5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鑫盛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PPR热水管材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65#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伟星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850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630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106.0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1060.2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鑫盛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PPR热水管材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50#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伟星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53.8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538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410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67.7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677.35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鑫盛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PPR热水管材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40#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伟星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350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260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43.0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430.35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鑫盛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PPR抗菌管材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32#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科标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3400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1050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20.9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1045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鹏铭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PPR抗菌管材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De25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科标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5100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5550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31.4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4702.5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鹏铭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PPR抗菌管材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De20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科标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3750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3750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21.7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3249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鹏铭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热水浮球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20#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九牧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410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38.0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380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鹏铭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三角阀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铜材料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九牧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陶瓷芯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1900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1900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17.1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1710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鹏铭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三通（加厚）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4分铜材料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博正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5.5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3.3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33.25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鹏铭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水表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DN20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宁波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52.3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52.25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鑫盛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水表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DN25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宁波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82.7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82.65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鑫盛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水表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DN32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宁波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135.9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135.85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鑫盛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水表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DN40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宁波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177.7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177.65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鑫盛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水表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DN50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宁波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233.7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233.7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鑫盛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水表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DN65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宁波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304.0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304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鑫盛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水箱横杆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铁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溪南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5.5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550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26.6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2660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鑫盛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塑料软管（高压）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80cm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蓝鲸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000000" w:fill="92D050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6.5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650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6.2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617.5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港阳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塑料软管（高压）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40cm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蓝鲸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4.8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720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4.5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675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4.3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641.25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鹏铭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塑料软管（高压）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60cm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蓝鲸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000000" w:fill="92D050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5.2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780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5.5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5.2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783.75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港阳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铜闸阀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110#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埃美柯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000000" w:fill="92D050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398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796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410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820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489.3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978.5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港阳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铜闸阀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20#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埃美柯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000000" w:fill="92D050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22.8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港阳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铜闸阀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25#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埃美柯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000000" w:fill="92D050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310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30.4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304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港阳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铜闸阀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32#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埃美柯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000000" w:fill="92D050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45.6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45.6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港阳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铜闸阀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40#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埃美柯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000000" w:fill="92D050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64.6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64.6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港阳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铜闸阀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50#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埃美柯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000000" w:fill="92D050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82.7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82.65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鑫盛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铜闸阀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65#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埃美柯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185.3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185.25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鑫盛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铜闸阀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90#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埃美柯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000000" w:fill="92D050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265.1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265.05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鑫盛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铜止回阀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32#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埃美柯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46.6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46.55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鹏铭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铜止回阀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40#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埃美柯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66.5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66.5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鹏铭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铜止回阀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50#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埃美柯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93.1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93.1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鹏铭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铜止回阀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65#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埃美柯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000000" w:fill="92D050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209.0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港阳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铜止回阀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90#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埃美柯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000000" w:fill="92D050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336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336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329.7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329.65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港阳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铜止回阀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110#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埃美柯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000000" w:fill="92D050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512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530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530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580.5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580.45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港阳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洗菜盆下水口（不锈加厚）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直径11CM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中翼天龙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实厚度1.0MM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38.0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1900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鑫盛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洗手盆不锈钢下水口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加厚款铜材料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中翼天龙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000000" w:fill="92D050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1500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1500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20.9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2090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港阳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下水管（加厚） 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塑料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太阳仔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000000" w:fill="92D050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2.8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560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14.3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2850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港阳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小便池壁挂式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（330*680）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九牧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000000" w:fill="92D050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315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1890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741.0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4446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港阳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小便延时冲水阀 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铜材料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九牧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000000" w:fill="92D050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17200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104.3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20860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99.8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19950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港阳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柱盆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陶瓷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美丹娜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225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57.0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鑫盛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坐便器盖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42*34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统御牌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缓降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4080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3840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44.7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3572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鹏铭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小便自动感应冲水阀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明装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九牧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电池供电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25000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428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21400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579.5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28975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鑫盛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立式自动感应水龙头（单冷）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明装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九牧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电池供电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485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29100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30960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456.0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27360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鹏铭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立式自动感应水龙头（冷热）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明装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九牧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电池供电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31560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24000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498.8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29925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鑫盛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自攻螺丝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4*50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胜天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000000" w:fill="92D050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19.0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港阳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gridSpan w:val="7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总计（元）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FF0000"/>
                <w:kern w:val="0"/>
                <w:sz w:val="22"/>
              </w:rPr>
              <w:t>315676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FF0000"/>
                <w:kern w:val="0"/>
                <w:sz w:val="22"/>
              </w:rPr>
              <w:t>293151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FF0000"/>
                <w:kern w:val="0"/>
                <w:sz w:val="22"/>
              </w:rPr>
              <w:t>333708.4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gridSpan w:val="7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中标24项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中标34项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中标20项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widowControl/>
        <w:shd w:val="clear" w:color="auto" w:fill="FFFFFF"/>
        <w:spacing w:before="150" w:line="360" w:lineRule="atLeast"/>
        <w:ind w:firstLine="5120"/>
        <w:jc w:val="right"/>
        <w:rPr>
          <w:rFonts w:hint="eastAsia" w:ascii="仿宋_GB2312" w:hAnsi="微软雅黑" w:eastAsia="仿宋_GB2312" w:cs="宋体"/>
          <w:color w:val="333333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14E1"/>
    <w:rsid w:val="000458C8"/>
    <w:rsid w:val="0009197C"/>
    <w:rsid w:val="000A254F"/>
    <w:rsid w:val="000B0785"/>
    <w:rsid w:val="000F14E1"/>
    <w:rsid w:val="001053F0"/>
    <w:rsid w:val="00137BFC"/>
    <w:rsid w:val="00153E2C"/>
    <w:rsid w:val="001A156B"/>
    <w:rsid w:val="001B243C"/>
    <w:rsid w:val="001C2D07"/>
    <w:rsid w:val="001D20F3"/>
    <w:rsid w:val="001E6E1E"/>
    <w:rsid w:val="001E72F9"/>
    <w:rsid w:val="00243455"/>
    <w:rsid w:val="00260B73"/>
    <w:rsid w:val="002870F8"/>
    <w:rsid w:val="002D543E"/>
    <w:rsid w:val="003479F1"/>
    <w:rsid w:val="003854CE"/>
    <w:rsid w:val="003B7A07"/>
    <w:rsid w:val="003C76EE"/>
    <w:rsid w:val="003D7A7B"/>
    <w:rsid w:val="003E29F4"/>
    <w:rsid w:val="00473930"/>
    <w:rsid w:val="004C4308"/>
    <w:rsid w:val="004D33DE"/>
    <w:rsid w:val="00525C3D"/>
    <w:rsid w:val="005D53E3"/>
    <w:rsid w:val="00600A07"/>
    <w:rsid w:val="00615BF6"/>
    <w:rsid w:val="006516B1"/>
    <w:rsid w:val="00661458"/>
    <w:rsid w:val="00683CA3"/>
    <w:rsid w:val="00725165"/>
    <w:rsid w:val="00736787"/>
    <w:rsid w:val="00737714"/>
    <w:rsid w:val="0079295B"/>
    <w:rsid w:val="007C29D5"/>
    <w:rsid w:val="007F7268"/>
    <w:rsid w:val="00805CB6"/>
    <w:rsid w:val="008116E6"/>
    <w:rsid w:val="00847A6E"/>
    <w:rsid w:val="00850151"/>
    <w:rsid w:val="00853170"/>
    <w:rsid w:val="00880B66"/>
    <w:rsid w:val="008C0DA2"/>
    <w:rsid w:val="00915B43"/>
    <w:rsid w:val="0092223F"/>
    <w:rsid w:val="00944974"/>
    <w:rsid w:val="009A051D"/>
    <w:rsid w:val="009A31C2"/>
    <w:rsid w:val="009B5654"/>
    <w:rsid w:val="009B6CAD"/>
    <w:rsid w:val="009B715E"/>
    <w:rsid w:val="00A37443"/>
    <w:rsid w:val="00A51033"/>
    <w:rsid w:val="00B50D41"/>
    <w:rsid w:val="00B774FB"/>
    <w:rsid w:val="00B819EC"/>
    <w:rsid w:val="00B838F0"/>
    <w:rsid w:val="00BA7666"/>
    <w:rsid w:val="00BC5E30"/>
    <w:rsid w:val="00C055A7"/>
    <w:rsid w:val="00C2622B"/>
    <w:rsid w:val="00C26C4D"/>
    <w:rsid w:val="00C373A1"/>
    <w:rsid w:val="00C5112F"/>
    <w:rsid w:val="00C85613"/>
    <w:rsid w:val="00C924C2"/>
    <w:rsid w:val="00CB2675"/>
    <w:rsid w:val="00CB74A2"/>
    <w:rsid w:val="00CD3533"/>
    <w:rsid w:val="00D24BA2"/>
    <w:rsid w:val="00D3369E"/>
    <w:rsid w:val="00DA17FE"/>
    <w:rsid w:val="00DA5CD8"/>
    <w:rsid w:val="00DA68A7"/>
    <w:rsid w:val="00E12454"/>
    <w:rsid w:val="00EA0A7C"/>
    <w:rsid w:val="00EF35E8"/>
    <w:rsid w:val="00F03FAE"/>
    <w:rsid w:val="00F355C4"/>
    <w:rsid w:val="00F54249"/>
    <w:rsid w:val="00FA09F0"/>
    <w:rsid w:val="00FB19AB"/>
    <w:rsid w:val="7889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uiPriority w:val="99"/>
    <w:rPr>
      <w:color w:val="800080"/>
      <w:u w:val="single"/>
    </w:rPr>
  </w:style>
  <w:style w:type="character" w:styleId="8">
    <w:name w:val="Hyperlink"/>
    <w:basedOn w:val="6"/>
    <w:semiHidden/>
    <w:unhideWhenUsed/>
    <w:uiPriority w:val="99"/>
    <w:rPr>
      <w:color w:val="0000FF"/>
      <w:u w:val="single"/>
    </w:rPr>
  </w:style>
  <w:style w:type="table" w:customStyle="1" w:styleId="9">
    <w:name w:val="Table Normal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2">
    <w:name w:val="日期 Char"/>
    <w:basedOn w:val="6"/>
    <w:link w:val="2"/>
    <w:semiHidden/>
    <w:qFormat/>
    <w:uiPriority w:val="99"/>
    <w:rPr>
      <w:kern w:val="2"/>
      <w:sz w:val="21"/>
      <w:szCs w:val="22"/>
    </w:rPr>
  </w:style>
  <w:style w:type="paragraph" w:customStyle="1" w:styleId="13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Tahoma" w:hAnsi="Tahoma" w:cs="Tahoma"/>
      <w:kern w:val="0"/>
      <w:sz w:val="18"/>
      <w:szCs w:val="18"/>
    </w:rPr>
  </w:style>
  <w:style w:type="paragraph" w:customStyle="1" w:styleId="14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15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16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17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18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19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20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21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22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23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24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xl76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xl77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xl7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32"/>
      <w:szCs w:val="32"/>
    </w:rPr>
  </w:style>
  <w:style w:type="paragraph" w:customStyle="1" w:styleId="30">
    <w:name w:val="xl80"/>
    <w:basedOn w:val="1"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32"/>
      <w:szCs w:val="32"/>
    </w:rPr>
  </w:style>
  <w:style w:type="paragraph" w:customStyle="1" w:styleId="31">
    <w:name w:val="xl81"/>
    <w:basedOn w:val="1"/>
    <w:uiPriority w:val="0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32"/>
      <w:szCs w:val="32"/>
    </w:rPr>
  </w:style>
  <w:style w:type="paragraph" w:customStyle="1" w:styleId="32">
    <w:name w:val="xl82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32"/>
      <w:szCs w:val="32"/>
    </w:rPr>
  </w:style>
  <w:style w:type="paragraph" w:customStyle="1" w:styleId="33">
    <w:name w:val="xl83"/>
    <w:basedOn w:val="1"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32"/>
      <w:szCs w:val="32"/>
    </w:rPr>
  </w:style>
  <w:style w:type="paragraph" w:customStyle="1" w:styleId="34">
    <w:name w:val="xl84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32"/>
      <w:szCs w:val="32"/>
    </w:rPr>
  </w:style>
  <w:style w:type="paragraph" w:customStyle="1" w:styleId="35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FF0000"/>
      <w:kern w:val="0"/>
      <w:sz w:val="24"/>
      <w:szCs w:val="24"/>
    </w:rPr>
  </w:style>
  <w:style w:type="paragraph" w:customStyle="1" w:styleId="36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7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8">
    <w:name w:val="xl88"/>
    <w:basedOn w:val="1"/>
    <w:qFormat/>
    <w:uiPriority w:val="0"/>
    <w:pPr>
      <w:widowControl/>
      <w:pBdr>
        <w:top w:val="single" w:color="auto" w:sz="4" w:space="0"/>
        <w:right w:val="single" w:color="auto" w:sz="4" w:space="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9">
    <w:name w:val="xl89"/>
    <w:basedOn w:val="1"/>
    <w:uiPriority w:val="0"/>
    <w:pPr>
      <w:widowControl/>
      <w:pBdr>
        <w:left w:val="single" w:color="auto" w:sz="4" w:space="0"/>
        <w:bottom w:val="single" w:color="auto" w:sz="4" w:space="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40">
    <w:name w:val="xl90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41">
    <w:name w:val="xl91"/>
    <w:basedOn w:val="1"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42">
    <w:name w:val="xl92"/>
    <w:basedOn w:val="1"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40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11</Pages>
  <Words>742</Words>
  <Characters>4234</Characters>
  <Lines>35</Lines>
  <Paragraphs>9</Paragraphs>
  <TotalTime>18</TotalTime>
  <ScaleCrop>false</ScaleCrop>
  <LinksUpToDate>false</LinksUpToDate>
  <CharactersWithSpaces>4967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2019-10-24T09:19:00Z</dcterms:created>
  <dc:creator>Micorosoft</dc:creator>
  <cp:lastModifiedBy>Administrator</cp:lastModifiedBy>
  <dcterms:modified xsi:type="dcterms:W3CDTF">2021-01-11T10:51:46Z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